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46" w:rsidRPr="008C09CA" w:rsidRDefault="00CB6D46" w:rsidP="00AF23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3EF" w:rsidRPr="008C09CA" w:rsidRDefault="00AF23EF" w:rsidP="00AF2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en-US"/>
        </w:rPr>
      </w:pPr>
      <w:bookmarkStart w:id="0" w:name="bookmark0"/>
      <w:bookmarkStart w:id="1" w:name="bookmark1"/>
      <w:bookmarkStart w:id="2" w:name="bookmark2"/>
      <w:r w:rsidRPr="008C09CA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The Stamp of History</w:t>
      </w:r>
      <w:bookmarkEnd w:id="0"/>
      <w:bookmarkEnd w:id="1"/>
      <w:bookmarkEnd w:id="2"/>
    </w:p>
    <w:p w:rsidR="00B418FC" w:rsidRPr="008C09CA" w:rsidRDefault="00B418FC" w:rsidP="00AF2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James Fenton </w:t>
      </w:r>
      <w:proofErr w:type="gramStart"/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impressed</w:t>
      </w:r>
      <w:proofErr w:type="gramEnd"/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by the precision of ancient coin makers</w:t>
      </w:r>
    </w:p>
    <w:p w:rsidR="00AF23EF" w:rsidRPr="008C09CA" w:rsidRDefault="00B418FC" w:rsidP="00B4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5056505</wp:posOffset>
            </wp:positionH>
            <wp:positionV relativeFrom="margin">
              <wp:posOffset>903767</wp:posOffset>
            </wp:positionV>
            <wp:extent cx="1062990" cy="9779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5130431</wp:posOffset>
            </wp:positionH>
            <wp:positionV relativeFrom="margin">
              <wp:posOffset>3476300</wp:posOffset>
            </wp:positionV>
            <wp:extent cx="977900" cy="9144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I met a woman recently who was a medalist by profession: she designed and executed rather large, coin-like objects in many unusual forms and with a range of different finishes — modern variations on ancient techniques. There are two main ways of making a medal — by casting and by striking. When you cast a medal, even using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most sophisticated methods such as silica </w:t>
      </w:r>
      <w:proofErr w:type="spellStart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moulds</w:t>
      </w:r>
      <w:proofErr w:type="spellEnd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the cast that you initially achieve has a rough surface that has to </w:t>
      </w:r>
      <w:proofErr w:type="gramStart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be chased</w:t>
      </w:r>
      <w:proofErr w:type="gramEnd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(worked with tools) and polished before it looks good. </w:t>
      </w:r>
      <w:proofErr w:type="gramStart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But</w:t>
      </w:r>
      <w:proofErr w:type="gramEnd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when a medal is struck, as a coin is traditionally struck, the object you gel looks good straight away. A struck coin is the result of a piece of hot metal being placed be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softHyphen/>
        <w:t xml:space="preserve">tween two dies and </w:t>
      </w:r>
      <w:bookmarkStart w:id="3" w:name="_GoBack"/>
      <w:bookmarkEnd w:id="3"/>
      <w:r w:rsidR="00AF23EF" w:rsidRPr="008C0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hit with great force, so that the metal is forced against the contours of the die, whose shape it takes with utter precision. The more I look at early Greek coins, the more impressed I am by the observation that (with the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best of them) we can see an ancient art exactly as the ancients saw it.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Ancient statuary one would expect to show the effects of the weather. Marble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gets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worn by wind and rain, by frost too in a northern climate.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marble statues of the ancient world have suffered all kinds of interventions. Once perhaps they were </w:t>
      </w:r>
      <w:proofErr w:type="spell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Now they are clean.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once their surface had deteriorated and gone sugary, but now they have had their epidermis removed.</w:t>
      </w:r>
    </w:p>
    <w:p w:rsidR="00FD1C92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Among the freshest of survivors from millennia ago are hard-stone seals, as for instance the cylindrical seals from Mesopotamia which, when rolled over a piece of clay, still produce an astonishingly sharp im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age. Classical gems, which retained this freshness, producing a perfect image in wax, were objects of wonder in the Renaissance, and still aston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 xml:space="preserve">ish us when we bother to ask of them, for instance, how such a device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could have been cut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such precision on such a small scale. What kind of lens, if any, could the gem-cutter have used? What kind of tool?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Always, when we look at photographs of such gems and seals and coins, we have to remind ourselves of the scale of the original, for they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are routinely reproduced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generous magnifications, and yet they do not lose the decisiveness of their contours. They seem to expect to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be enlarged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die-cutter’s art must have descended from that of the gem-cutter. They thought in the same way, in terms of negative space. They had the same gift for reduction. One worked in the hardest of stones, the other in metal. One — the seal-cutter — worked typically for the individual. The die-cutter worked typically for the slate. Uniqueness, in both cases, would have been at a premium, and no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doubt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art was usually a rare one.</w:t>
      </w:r>
    </w:p>
    <w:p w:rsidR="00AF23EF" w:rsidRPr="008C09CA" w:rsidRDefault="00B418FC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5050229</wp:posOffset>
            </wp:positionH>
            <wp:positionV relativeFrom="margin">
              <wp:posOffset>8908415</wp:posOffset>
            </wp:positionV>
            <wp:extent cx="1062990" cy="98869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used vaguely to imagine that the irregularity of ancient coins, on which images are often only </w:t>
      </w:r>
      <w:proofErr w:type="gramStart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partially present</w:t>
      </w:r>
      <w:proofErr w:type="gramEnd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was a result of wear and tear that the coins had been clipped or had suffered in the course of commerce. </w:t>
      </w:r>
      <w:proofErr w:type="gramStart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But</w:t>
      </w:r>
      <w:proofErr w:type="gramEnd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irregular coins are typically complete. It is the position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 xml:space="preserve">ing of the die </w:t>
      </w:r>
      <w:proofErr w:type="gramStart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at the moment</w:t>
      </w:r>
      <w:proofErr w:type="gramEnd"/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striking that has led to the </w:t>
      </w:r>
      <w:r w:rsidR="00AF23EF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partial image.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Beyond the limits of the die, around the edge of the coin, the metal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has been pushed out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by the force of the blow, exactly like a cushion of </w:t>
      </w:r>
      <w:r w:rsidR="008C09CA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sealing wax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. You can feel each blow as you examine or handle each coin. The total shape is dynamic in the way a cast coin never is.</w:t>
      </w:r>
    </w:p>
    <w:p w:rsidR="00BE0FF6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earlier coins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were produced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before it had been fully under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stood that a coin could have two sides. The obverse bears the image. On the reverse it shows the impression of a square punch, the aim of the maker being to force the metal right into the die, to achieve that precise, int</w:t>
      </w:r>
      <w:r w:rsid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ended image. Then this punch </w:t>
      </w:r>
      <w:proofErr w:type="gramStart"/>
      <w:r w:rsid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 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elaborated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8C09CA"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reverse, heads with tails complement obverse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F23EF" w:rsidRPr="008C09CA" w:rsidRDefault="00AF23EF" w:rsidP="00B4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leaving aside these heads, this array of portraiture, there are all these tails to consider. Leaving aside all these humans, there are all</w:t>
      </w:r>
      <w:r w:rsidRPr="008C0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5074743</wp:posOffset>
            </wp:positionH>
            <wp:positionV relativeFrom="paragraph">
              <wp:posOffset>13173</wp:posOffset>
            </wp:positionV>
            <wp:extent cx="1042035" cy="9569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FC" w:rsidRPr="008C0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these animals: bulls, tortoises, lions, hares, tu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nas, dolphins, cuttlefish, strutting cockerels, eagles, the famous owls, crabs and the all- important horses.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Remember, when you look al</w:t>
      </w:r>
      <w:r w:rsid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these Greek coins, that “the poor man’s purse was generally his mouth”. There is a character in Aristophanes who, during hard times for the Athenian state, has just sold some grapes for a mouthful of bronze, and has gone to the market</w:t>
      </w: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place to buy some meal, when the town-crier comes by, shouting, "Bronze is no longer legal tender; Athens is a silver-using state once more."</w:t>
      </w:r>
    </w:p>
    <w:p w:rsidR="00AF23EF" w:rsidRPr="008C09CA" w:rsidRDefault="00AF23EF" w:rsidP="00AF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So it was not an odd practice (if we ever thought it was) to place a coin in a dead person’s mouth, to ease the passage into the after-world. The mouth would be the obvious place for keeping money safe. </w:t>
      </w:r>
      <w:proofErr w:type="gramStart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>But</w:t>
      </w:r>
      <w:proofErr w:type="gramEnd"/>
      <w:r w:rsidRPr="008C09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how the dead managed to pay for their passage before around 700 BC, which is when the first coins are supposed to have been minted — that’s just one of those questions which will have to wait.</w:t>
      </w:r>
    </w:p>
    <w:p w:rsidR="00AF23EF" w:rsidRPr="008C09CA" w:rsidRDefault="00AF23EF" w:rsidP="00B418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Times, </w:t>
      </w:r>
      <w:proofErr w:type="gramStart"/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June,</w:t>
      </w:r>
      <w:proofErr w:type="gramEnd"/>
      <w:r w:rsidRPr="008C09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2004</w:t>
      </w:r>
    </w:p>
    <w:p w:rsidR="00AF23EF" w:rsidRPr="008C09CA" w:rsidRDefault="00AF23EF" w:rsidP="00AF23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23EF" w:rsidRPr="008C09CA" w:rsidSect="00FD1C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92"/>
    <w:rsid w:val="00072AC5"/>
    <w:rsid w:val="00132DD1"/>
    <w:rsid w:val="00145D0C"/>
    <w:rsid w:val="00167B98"/>
    <w:rsid w:val="0025219C"/>
    <w:rsid w:val="0029056D"/>
    <w:rsid w:val="0033474B"/>
    <w:rsid w:val="0038554D"/>
    <w:rsid w:val="00397A23"/>
    <w:rsid w:val="00427222"/>
    <w:rsid w:val="004751F6"/>
    <w:rsid w:val="005A1CEF"/>
    <w:rsid w:val="005A56A2"/>
    <w:rsid w:val="006A6D0C"/>
    <w:rsid w:val="00710246"/>
    <w:rsid w:val="00776106"/>
    <w:rsid w:val="00845C87"/>
    <w:rsid w:val="008C09CA"/>
    <w:rsid w:val="008D0BF7"/>
    <w:rsid w:val="00994064"/>
    <w:rsid w:val="009B4032"/>
    <w:rsid w:val="009F0051"/>
    <w:rsid w:val="00A008A5"/>
    <w:rsid w:val="00A11301"/>
    <w:rsid w:val="00A84CC1"/>
    <w:rsid w:val="00AE4D11"/>
    <w:rsid w:val="00AF23EF"/>
    <w:rsid w:val="00B0669A"/>
    <w:rsid w:val="00B418FC"/>
    <w:rsid w:val="00B752F5"/>
    <w:rsid w:val="00B862D4"/>
    <w:rsid w:val="00BC69EB"/>
    <w:rsid w:val="00BE0FF6"/>
    <w:rsid w:val="00C75180"/>
    <w:rsid w:val="00CB6D46"/>
    <w:rsid w:val="00CF221C"/>
    <w:rsid w:val="00D776E0"/>
    <w:rsid w:val="00DA6314"/>
    <w:rsid w:val="00E83C10"/>
    <w:rsid w:val="00F868BC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57523-752B-41D0-A9A8-383CDA55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B238-18CC-4850-9724-5D58E9C8D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745EC-BEC2-438C-BFE1-3DD7DD28A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AEAE72-7DAC-4A6B-AEB9-C5EB13C1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Olga Mokhoreva</cp:lastModifiedBy>
  <cp:revision>6</cp:revision>
  <dcterms:created xsi:type="dcterms:W3CDTF">2018-03-28T19:11:00Z</dcterms:created>
  <dcterms:modified xsi:type="dcterms:W3CDTF">2021-05-19T08:08:00Z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